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8C04" w14:textId="2C381210" w:rsidR="006A1DD4" w:rsidRPr="00D3064A" w:rsidRDefault="006A1DD4" w:rsidP="006A1DD4">
      <w:pPr>
        <w:pStyle w:val="Overskrift6"/>
        <w:jc w:val="right"/>
        <w:rPr>
          <w:rFonts w:ascii="Times New Roman" w:hAnsi="Times New Roman"/>
          <w:b w:val="0"/>
        </w:rPr>
      </w:pPr>
      <w:r w:rsidRPr="00D3064A">
        <w:rPr>
          <w:rFonts w:ascii="Times New Roman" w:hAnsi="Times New Roman"/>
          <w:b w:val="0"/>
        </w:rPr>
        <w:t xml:space="preserve">Trondheim </w:t>
      </w:r>
      <w:r w:rsidR="007021D8" w:rsidRPr="00D3064A">
        <w:rPr>
          <w:rFonts w:ascii="Times New Roman" w:hAnsi="Times New Roman"/>
          <w:b w:val="0"/>
        </w:rPr>
        <w:t>11</w:t>
      </w:r>
      <w:r w:rsidR="005063F0" w:rsidRPr="00D3064A">
        <w:rPr>
          <w:rFonts w:ascii="Times New Roman" w:hAnsi="Times New Roman"/>
          <w:b w:val="0"/>
        </w:rPr>
        <w:t>desember</w:t>
      </w:r>
      <w:r w:rsidRPr="00D3064A">
        <w:rPr>
          <w:rFonts w:ascii="Times New Roman" w:hAnsi="Times New Roman"/>
          <w:b w:val="0"/>
        </w:rPr>
        <w:t xml:space="preserve"> 201</w:t>
      </w:r>
      <w:r w:rsidR="00BA4EF3" w:rsidRPr="00D3064A">
        <w:rPr>
          <w:rFonts w:ascii="Times New Roman" w:hAnsi="Times New Roman"/>
          <w:b w:val="0"/>
        </w:rPr>
        <w:t>9</w:t>
      </w:r>
      <w:r w:rsidR="00D3064A">
        <w:rPr>
          <w:rFonts w:ascii="Open Sans" w:hAnsi="Open Sans"/>
          <w:b w:val="0"/>
          <w:bCs w:val="0"/>
          <w:noProof/>
          <w:color w:val="3A4244"/>
          <w:sz w:val="18"/>
          <w:szCs w:val="18"/>
        </w:rPr>
        <w:drawing>
          <wp:inline distT="0" distB="0" distL="0" distR="0" wp14:anchorId="7E19BF15" wp14:editId="3CC48F93">
            <wp:extent cx="770562" cy="770562"/>
            <wp:effectExtent l="0" t="0" r="0" b="0"/>
            <wp:docPr id="53" name="Bil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f_logo_r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65" cy="78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320B" w14:textId="77777777" w:rsidR="007021D8" w:rsidRPr="00D3064A" w:rsidRDefault="007021D8" w:rsidP="007021D8">
      <w:pPr>
        <w:rPr>
          <w:sz w:val="22"/>
          <w:szCs w:val="22"/>
        </w:rPr>
      </w:pPr>
      <w:bookmarkStart w:id="0" w:name="_GoBack"/>
      <w:r w:rsidRPr="00D3064A">
        <w:rPr>
          <w:sz w:val="22"/>
          <w:szCs w:val="22"/>
        </w:rPr>
        <w:t xml:space="preserve">Idrettens Forsikringssenter har forhandlet frem en egen avtale på </w:t>
      </w:r>
      <w:bookmarkEnd w:id="0"/>
      <w:r w:rsidRPr="00D3064A">
        <w:rPr>
          <w:sz w:val="22"/>
          <w:szCs w:val="22"/>
        </w:rPr>
        <w:t>lisensforsikringer til norsk idrett som tilbyr markedets beste dekninger og tilbys alle forbund under NIF.</w:t>
      </w:r>
    </w:p>
    <w:p w14:paraId="6C749291" w14:textId="77777777" w:rsidR="007021D8" w:rsidRPr="00D3064A" w:rsidRDefault="007021D8" w:rsidP="007021D8">
      <w:pPr>
        <w:ind w:left="142" w:right="709"/>
        <w:rPr>
          <w:sz w:val="22"/>
          <w:szCs w:val="22"/>
        </w:rPr>
      </w:pPr>
    </w:p>
    <w:p w14:paraId="4F27C092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Fra å være en enkel ulykkesforsikring med fokus på død og invaliditet har det nå blitt en forsikring som fokuserer på å få utøveren raskest mulig tilbake i aktivitet.</w:t>
      </w:r>
    </w:p>
    <w:p w14:paraId="43138BF6" w14:textId="77777777" w:rsidR="007021D8" w:rsidRPr="00D3064A" w:rsidRDefault="007021D8" w:rsidP="007021D8">
      <w:pPr>
        <w:rPr>
          <w:sz w:val="22"/>
          <w:szCs w:val="22"/>
        </w:rPr>
      </w:pPr>
    </w:p>
    <w:p w14:paraId="5FED3DEC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Målet er å tilby idretten:</w:t>
      </w:r>
    </w:p>
    <w:p w14:paraId="2B6D739B" w14:textId="77777777" w:rsidR="007021D8" w:rsidRPr="00D3064A" w:rsidRDefault="007021D8" w:rsidP="007021D8">
      <w:pPr>
        <w:rPr>
          <w:sz w:val="22"/>
          <w:szCs w:val="22"/>
        </w:rPr>
      </w:pPr>
    </w:p>
    <w:p w14:paraId="20F8D83A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Forsikringsdekninger tilpasset idrettens behov</w:t>
      </w:r>
    </w:p>
    <w:p w14:paraId="058BF786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Beste pris i markedet</w:t>
      </w:r>
    </w:p>
    <w:p w14:paraId="65A389F9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Kontroll og innsyn i hele verdikjeden (inntekter og kostnader)</w:t>
      </w:r>
    </w:p>
    <w:p w14:paraId="4DF0FB6F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Målet er å tilby idretten:</w:t>
      </w:r>
    </w:p>
    <w:p w14:paraId="30EAB355" w14:textId="77777777" w:rsidR="007021D8" w:rsidRPr="00D3064A" w:rsidRDefault="007021D8" w:rsidP="007021D8">
      <w:pPr>
        <w:rPr>
          <w:sz w:val="22"/>
          <w:szCs w:val="22"/>
        </w:rPr>
      </w:pPr>
    </w:p>
    <w:p w14:paraId="36EE8DD6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Skreddersydde forsikringsdekninger for idretten</w:t>
      </w:r>
    </w:p>
    <w:p w14:paraId="78C408EE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Belastningslidelser</w:t>
      </w:r>
    </w:p>
    <w:p w14:paraId="13978986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Spiseforstyrrelser</w:t>
      </w:r>
    </w:p>
    <w:p w14:paraId="3783A548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Sammensatte symptomer</w:t>
      </w:r>
    </w:p>
    <w:p w14:paraId="50689F8F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Kvalitetssikret behandlingsforløp</w:t>
      </w:r>
    </w:p>
    <w:p w14:paraId="58BE1A13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Operasjonsutredning - styrke og funksjonstest</w:t>
      </w:r>
    </w:p>
    <w:p w14:paraId="0FFB1EAD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Markedets beste priser</w:t>
      </w:r>
    </w:p>
    <w:p w14:paraId="2FD4892C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Avtalt fortjenestemargin</w:t>
      </w:r>
    </w:p>
    <w:p w14:paraId="079F2AEA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Innsyn og kontroll på hele verdikjeden</w:t>
      </w:r>
    </w:p>
    <w:p w14:paraId="003E02E4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Idretten administrerer sine egne forsikringer via Idrettens Forsikringssenter</w:t>
      </w:r>
    </w:p>
    <w:p w14:paraId="66019AED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Bistand ved skadeoppgjør</w:t>
      </w:r>
    </w:p>
    <w:p w14:paraId="66A1557B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Svært fornøyde utøvere</w:t>
      </w:r>
    </w:p>
    <w:p w14:paraId="565940AD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Forsikringsselskap:</w:t>
      </w:r>
    </w:p>
    <w:p w14:paraId="39130364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 xml:space="preserve">Flere utenlandske og norskbaserte forsikringsselskap leverte tilbud. If leverte det beste tilbudet. If er Nordens største forsikringsselskap og vi er sikre på at de vil </w:t>
      </w:r>
      <w:proofErr w:type="spellStart"/>
      <w:r w:rsidRPr="00D3064A">
        <w:rPr>
          <w:sz w:val="22"/>
          <w:szCs w:val="22"/>
        </w:rPr>
        <w:t>ble</w:t>
      </w:r>
      <w:proofErr w:type="spellEnd"/>
      <w:r w:rsidRPr="00D3064A">
        <w:rPr>
          <w:sz w:val="22"/>
          <w:szCs w:val="22"/>
        </w:rPr>
        <w:t xml:space="preserve"> en meget god samarbeidspartner for idretten.</w:t>
      </w:r>
    </w:p>
    <w:p w14:paraId="2975E54D" w14:textId="77777777" w:rsidR="007021D8" w:rsidRPr="00D3064A" w:rsidRDefault="007021D8" w:rsidP="007021D8">
      <w:pPr>
        <w:rPr>
          <w:sz w:val="22"/>
          <w:szCs w:val="22"/>
        </w:rPr>
      </w:pPr>
    </w:p>
    <w:p w14:paraId="2AEA89E0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Idrettens Forsikringssenter:</w:t>
      </w:r>
    </w:p>
    <w:p w14:paraId="02B8141F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Ordningen skal driftes av Idrettens Forsikringssenter, som igjen sikrer høy forsikringskompetanse gjennom samarbeidet med Norwegian Broker.</w:t>
      </w:r>
    </w:p>
    <w:p w14:paraId="6AE89026" w14:textId="77777777" w:rsidR="007021D8" w:rsidRPr="00D3064A" w:rsidRDefault="007021D8" w:rsidP="007021D8">
      <w:pPr>
        <w:rPr>
          <w:sz w:val="22"/>
          <w:szCs w:val="22"/>
        </w:rPr>
      </w:pPr>
    </w:p>
    <w:p w14:paraId="76EEE60F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Ta kontakt med Idrettens Forsikringssenter så hjelper vi dere også!</w:t>
      </w:r>
    </w:p>
    <w:p w14:paraId="0C53A979" w14:textId="22FA0FC2" w:rsidR="007021D8" w:rsidRPr="00D3064A" w:rsidRDefault="001E3475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I</w:t>
      </w:r>
      <w:r w:rsidR="007021D8" w:rsidRPr="00D3064A">
        <w:rPr>
          <w:sz w:val="22"/>
          <w:szCs w:val="22"/>
        </w:rPr>
        <w:t>drettens Forsikringssenter jobber med å utvikle forsikringsordninger tilpasset idretten og utøverens behov.</w:t>
      </w:r>
    </w:p>
    <w:p w14:paraId="00994035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Snakk med oss før du fornyer eller tegner ny forsikring</w:t>
      </w:r>
    </w:p>
    <w:p w14:paraId="1240DC0B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Be om tilbud her</w:t>
      </w:r>
    </w:p>
    <w:p w14:paraId="5D463A9B" w14:textId="77777777" w:rsidR="007021D8" w:rsidRPr="00D3064A" w:rsidRDefault="007021D8" w:rsidP="007021D8">
      <w:pPr>
        <w:rPr>
          <w:sz w:val="22"/>
          <w:szCs w:val="22"/>
        </w:rPr>
      </w:pPr>
    </w:p>
    <w:p w14:paraId="6A4342E1" w14:textId="77777777" w:rsidR="007021D8" w:rsidRPr="00D3064A" w:rsidRDefault="007021D8" w:rsidP="007021D8">
      <w:pPr>
        <w:rPr>
          <w:sz w:val="22"/>
          <w:szCs w:val="22"/>
        </w:rPr>
      </w:pPr>
      <w:r w:rsidRPr="00D3064A">
        <w:rPr>
          <w:sz w:val="22"/>
          <w:szCs w:val="22"/>
        </w:rPr>
        <w:t>Ring 987 02033 - innvalg 4</w:t>
      </w:r>
    </w:p>
    <w:p w14:paraId="3169AFEB" w14:textId="77777777" w:rsidR="007021D8" w:rsidRPr="00D3064A" w:rsidRDefault="007021D8" w:rsidP="007021D8">
      <w:pPr>
        <w:rPr>
          <w:sz w:val="22"/>
          <w:szCs w:val="22"/>
          <w:lang w:val="en-US"/>
        </w:rPr>
      </w:pPr>
      <w:r w:rsidRPr="00D3064A">
        <w:rPr>
          <w:sz w:val="22"/>
          <w:szCs w:val="22"/>
          <w:lang w:val="en-US"/>
        </w:rPr>
        <w:t>E-post: forsikring@02033.no</w:t>
      </w:r>
    </w:p>
    <w:p w14:paraId="3E8E9FB7" w14:textId="77777777" w:rsidR="007021D8" w:rsidRPr="00D3064A" w:rsidRDefault="007021D8" w:rsidP="007021D8">
      <w:pPr>
        <w:rPr>
          <w:sz w:val="22"/>
          <w:szCs w:val="22"/>
          <w:lang w:val="en-US"/>
        </w:rPr>
      </w:pPr>
    </w:p>
    <w:p w14:paraId="0092050E" w14:textId="77777777" w:rsidR="007021D8" w:rsidRPr="00D3064A" w:rsidRDefault="007021D8" w:rsidP="007021D8">
      <w:pPr>
        <w:rPr>
          <w:sz w:val="22"/>
          <w:szCs w:val="22"/>
          <w:lang w:val="en-US"/>
        </w:rPr>
      </w:pPr>
      <w:proofErr w:type="spellStart"/>
      <w:r w:rsidRPr="00D3064A">
        <w:rPr>
          <w:sz w:val="22"/>
          <w:szCs w:val="22"/>
          <w:lang w:val="en-US"/>
        </w:rPr>
        <w:t>Direkte</w:t>
      </w:r>
      <w:proofErr w:type="spellEnd"/>
      <w:r w:rsidRPr="00D3064A">
        <w:rPr>
          <w:sz w:val="22"/>
          <w:szCs w:val="22"/>
          <w:lang w:val="en-US"/>
        </w:rPr>
        <w:t>:</w:t>
      </w:r>
    </w:p>
    <w:p w14:paraId="41FB14E1" w14:textId="7CD887D4" w:rsidR="005063F0" w:rsidRPr="00D3064A" w:rsidRDefault="007021D8" w:rsidP="007021D8">
      <w:pPr>
        <w:rPr>
          <w:sz w:val="22"/>
          <w:szCs w:val="22"/>
          <w:lang w:val="en-US"/>
        </w:rPr>
      </w:pPr>
      <w:r w:rsidRPr="00D3064A">
        <w:rPr>
          <w:sz w:val="22"/>
          <w:szCs w:val="22"/>
          <w:lang w:val="en-US"/>
        </w:rPr>
        <w:t xml:space="preserve">Thomas </w:t>
      </w:r>
      <w:proofErr w:type="spellStart"/>
      <w:r w:rsidRPr="00D3064A">
        <w:rPr>
          <w:sz w:val="22"/>
          <w:szCs w:val="22"/>
          <w:lang w:val="en-US"/>
        </w:rPr>
        <w:t>Underhaug</w:t>
      </w:r>
      <w:proofErr w:type="spellEnd"/>
      <w:r w:rsidRPr="00D3064A">
        <w:rPr>
          <w:sz w:val="22"/>
          <w:szCs w:val="22"/>
          <w:lang w:val="en-US"/>
        </w:rPr>
        <w:t xml:space="preserve">, </w:t>
      </w:r>
      <w:proofErr w:type="spellStart"/>
      <w:r w:rsidRPr="00D3064A">
        <w:rPr>
          <w:sz w:val="22"/>
          <w:szCs w:val="22"/>
          <w:lang w:val="en-US"/>
        </w:rPr>
        <w:t>tlf</w:t>
      </w:r>
      <w:proofErr w:type="spellEnd"/>
      <w:r w:rsidRPr="00D3064A">
        <w:rPr>
          <w:sz w:val="22"/>
          <w:szCs w:val="22"/>
          <w:lang w:val="en-US"/>
        </w:rPr>
        <w:t>: 911 61 085</w:t>
      </w:r>
    </w:p>
    <w:sectPr w:rsidR="005063F0" w:rsidRPr="00D3064A" w:rsidSect="00D3064A">
      <w:headerReference w:type="default" r:id="rId8"/>
      <w:pgSz w:w="11906" w:h="16838"/>
      <w:pgMar w:top="851" w:right="2408" w:bottom="568" w:left="3544" w:header="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E869" w14:textId="77777777" w:rsidR="00913EED" w:rsidRDefault="00913EED" w:rsidP="001672F1">
      <w:r>
        <w:separator/>
      </w:r>
    </w:p>
  </w:endnote>
  <w:endnote w:type="continuationSeparator" w:id="0">
    <w:p w14:paraId="68AD1421" w14:textId="77777777" w:rsidR="00913EED" w:rsidRDefault="00913EED" w:rsidP="001672F1">
      <w:r>
        <w:continuationSeparator/>
      </w:r>
    </w:p>
  </w:endnote>
  <w:endnote w:type="continuationNotice" w:id="1">
    <w:p w14:paraId="7BEEE156" w14:textId="77777777" w:rsidR="00913EED" w:rsidRDefault="00913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A184" w14:textId="77777777" w:rsidR="00913EED" w:rsidRDefault="00913EED" w:rsidP="001672F1">
      <w:r>
        <w:separator/>
      </w:r>
    </w:p>
  </w:footnote>
  <w:footnote w:type="continuationSeparator" w:id="0">
    <w:p w14:paraId="554F360A" w14:textId="77777777" w:rsidR="00913EED" w:rsidRDefault="00913EED" w:rsidP="001672F1">
      <w:r>
        <w:continuationSeparator/>
      </w:r>
    </w:p>
  </w:footnote>
  <w:footnote w:type="continuationNotice" w:id="1">
    <w:p w14:paraId="533B505E" w14:textId="77777777" w:rsidR="00913EED" w:rsidRDefault="00913E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3" w:type="dxa"/>
      <w:tblLook w:val="04A0" w:firstRow="1" w:lastRow="0" w:firstColumn="1" w:lastColumn="0" w:noHBand="0" w:noVBand="1"/>
    </w:tblPr>
    <w:tblGrid>
      <w:gridCol w:w="4531"/>
      <w:gridCol w:w="4962"/>
    </w:tblGrid>
    <w:tr w:rsidR="00F532A5" w14:paraId="50FA0596" w14:textId="77777777" w:rsidTr="0064443A">
      <w:trPr>
        <w:trHeight w:val="987"/>
      </w:trPr>
      <w:tc>
        <w:tcPr>
          <w:tcW w:w="4531" w:type="dxa"/>
        </w:tcPr>
        <w:p w14:paraId="48E2A6E2" w14:textId="77777777" w:rsidR="00F532A5" w:rsidRDefault="00F532A5">
          <w:pPr>
            <w:pStyle w:val="Topptekst"/>
          </w:pPr>
        </w:p>
      </w:tc>
      <w:tc>
        <w:tcPr>
          <w:tcW w:w="4962" w:type="dxa"/>
        </w:tcPr>
        <w:p w14:paraId="3A28F98A" w14:textId="38FCB4DD" w:rsidR="00F532A5" w:rsidRDefault="00F532A5" w:rsidP="001672F1">
          <w:pPr>
            <w:pStyle w:val="Topptekst"/>
            <w:jc w:val="right"/>
          </w:pPr>
        </w:p>
      </w:tc>
    </w:tr>
  </w:tbl>
  <w:p w14:paraId="736F6AE5" w14:textId="7ADADDC3" w:rsidR="00F532A5" w:rsidRDefault="00F532A5" w:rsidP="00DD20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0651"/>
    <w:multiLevelType w:val="hybridMultilevel"/>
    <w:tmpl w:val="B6742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0A79"/>
    <w:multiLevelType w:val="hybridMultilevel"/>
    <w:tmpl w:val="5DA4F828"/>
    <w:lvl w:ilvl="0" w:tplc="041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B0"/>
    <w:rsid w:val="00000337"/>
    <w:rsid w:val="00003C22"/>
    <w:rsid w:val="0001145E"/>
    <w:rsid w:val="00020B41"/>
    <w:rsid w:val="00032476"/>
    <w:rsid w:val="00045181"/>
    <w:rsid w:val="000775D5"/>
    <w:rsid w:val="000817F6"/>
    <w:rsid w:val="00085EC6"/>
    <w:rsid w:val="000A6177"/>
    <w:rsid w:val="000B4620"/>
    <w:rsid w:val="000D0B3A"/>
    <w:rsid w:val="000D0D54"/>
    <w:rsid w:val="00123A6A"/>
    <w:rsid w:val="00125F55"/>
    <w:rsid w:val="00137790"/>
    <w:rsid w:val="00147110"/>
    <w:rsid w:val="00150512"/>
    <w:rsid w:val="001672F1"/>
    <w:rsid w:val="00180DEA"/>
    <w:rsid w:val="0018281E"/>
    <w:rsid w:val="0019239E"/>
    <w:rsid w:val="001B0ADD"/>
    <w:rsid w:val="001B356C"/>
    <w:rsid w:val="001B657D"/>
    <w:rsid w:val="001B7284"/>
    <w:rsid w:val="001E3475"/>
    <w:rsid w:val="00231ACF"/>
    <w:rsid w:val="00233790"/>
    <w:rsid w:val="00233C03"/>
    <w:rsid w:val="00241F54"/>
    <w:rsid w:val="00251A92"/>
    <w:rsid w:val="00252FC4"/>
    <w:rsid w:val="00264D9A"/>
    <w:rsid w:val="00282B91"/>
    <w:rsid w:val="00292973"/>
    <w:rsid w:val="002A7F91"/>
    <w:rsid w:val="002E2BE1"/>
    <w:rsid w:val="002E7D94"/>
    <w:rsid w:val="002F251B"/>
    <w:rsid w:val="003079C1"/>
    <w:rsid w:val="00321AED"/>
    <w:rsid w:val="003273D2"/>
    <w:rsid w:val="003328C1"/>
    <w:rsid w:val="00333BA5"/>
    <w:rsid w:val="00337A63"/>
    <w:rsid w:val="003427B4"/>
    <w:rsid w:val="00345D4D"/>
    <w:rsid w:val="00354176"/>
    <w:rsid w:val="003736B0"/>
    <w:rsid w:val="0039648A"/>
    <w:rsid w:val="003973E3"/>
    <w:rsid w:val="003A3E5F"/>
    <w:rsid w:val="003A4E4F"/>
    <w:rsid w:val="003D2D19"/>
    <w:rsid w:val="003E0024"/>
    <w:rsid w:val="003F5F5A"/>
    <w:rsid w:val="0040536E"/>
    <w:rsid w:val="004166CA"/>
    <w:rsid w:val="00417BB2"/>
    <w:rsid w:val="004305DE"/>
    <w:rsid w:val="00435015"/>
    <w:rsid w:val="00436D8D"/>
    <w:rsid w:val="00440D66"/>
    <w:rsid w:val="00456F2F"/>
    <w:rsid w:val="004C45F4"/>
    <w:rsid w:val="004D76AC"/>
    <w:rsid w:val="004D7E38"/>
    <w:rsid w:val="004E1BE6"/>
    <w:rsid w:val="005063F0"/>
    <w:rsid w:val="0050641E"/>
    <w:rsid w:val="005110CF"/>
    <w:rsid w:val="00541859"/>
    <w:rsid w:val="00544BC7"/>
    <w:rsid w:val="005550A7"/>
    <w:rsid w:val="005760BC"/>
    <w:rsid w:val="005777DD"/>
    <w:rsid w:val="005A6CF3"/>
    <w:rsid w:val="005B63F7"/>
    <w:rsid w:val="005B78F2"/>
    <w:rsid w:val="005C748D"/>
    <w:rsid w:val="005D1FBD"/>
    <w:rsid w:val="005D6C44"/>
    <w:rsid w:val="005F1BF3"/>
    <w:rsid w:val="00617994"/>
    <w:rsid w:val="00626690"/>
    <w:rsid w:val="0064443A"/>
    <w:rsid w:val="00671998"/>
    <w:rsid w:val="006839EE"/>
    <w:rsid w:val="006A1DD4"/>
    <w:rsid w:val="006A7F6E"/>
    <w:rsid w:val="006C606E"/>
    <w:rsid w:val="006D11F3"/>
    <w:rsid w:val="007021D8"/>
    <w:rsid w:val="00712656"/>
    <w:rsid w:val="00720DA6"/>
    <w:rsid w:val="00724A01"/>
    <w:rsid w:val="00733944"/>
    <w:rsid w:val="00734B27"/>
    <w:rsid w:val="00742CCD"/>
    <w:rsid w:val="00770CF0"/>
    <w:rsid w:val="00775047"/>
    <w:rsid w:val="00776BA8"/>
    <w:rsid w:val="007856E3"/>
    <w:rsid w:val="007907A9"/>
    <w:rsid w:val="007A151F"/>
    <w:rsid w:val="007A4FAD"/>
    <w:rsid w:val="008027E0"/>
    <w:rsid w:val="00807843"/>
    <w:rsid w:val="00807A62"/>
    <w:rsid w:val="008177AE"/>
    <w:rsid w:val="00851505"/>
    <w:rsid w:val="0085198D"/>
    <w:rsid w:val="00862905"/>
    <w:rsid w:val="00863998"/>
    <w:rsid w:val="00865055"/>
    <w:rsid w:val="00870ECC"/>
    <w:rsid w:val="00881B68"/>
    <w:rsid w:val="00896343"/>
    <w:rsid w:val="008A6A50"/>
    <w:rsid w:val="008C098F"/>
    <w:rsid w:val="008C48E7"/>
    <w:rsid w:val="008D10A8"/>
    <w:rsid w:val="008E27AC"/>
    <w:rsid w:val="008E2895"/>
    <w:rsid w:val="008E7558"/>
    <w:rsid w:val="008F3735"/>
    <w:rsid w:val="008F442D"/>
    <w:rsid w:val="00906478"/>
    <w:rsid w:val="00913EED"/>
    <w:rsid w:val="00921619"/>
    <w:rsid w:val="00925958"/>
    <w:rsid w:val="00932119"/>
    <w:rsid w:val="0096374B"/>
    <w:rsid w:val="00987DCB"/>
    <w:rsid w:val="00990186"/>
    <w:rsid w:val="00994834"/>
    <w:rsid w:val="009A588D"/>
    <w:rsid w:val="009B5389"/>
    <w:rsid w:val="009C0B97"/>
    <w:rsid w:val="009C723A"/>
    <w:rsid w:val="009D0467"/>
    <w:rsid w:val="009D04C0"/>
    <w:rsid w:val="009D11BC"/>
    <w:rsid w:val="009E1085"/>
    <w:rsid w:val="009E5D52"/>
    <w:rsid w:val="009E6153"/>
    <w:rsid w:val="009F5132"/>
    <w:rsid w:val="00A06DC0"/>
    <w:rsid w:val="00A14049"/>
    <w:rsid w:val="00A22C4B"/>
    <w:rsid w:val="00A307FA"/>
    <w:rsid w:val="00A502C6"/>
    <w:rsid w:val="00A56E21"/>
    <w:rsid w:val="00A73C03"/>
    <w:rsid w:val="00AA4651"/>
    <w:rsid w:val="00AA53DC"/>
    <w:rsid w:val="00AA78E5"/>
    <w:rsid w:val="00AB6819"/>
    <w:rsid w:val="00AB7749"/>
    <w:rsid w:val="00AC3C7D"/>
    <w:rsid w:val="00AC7CA8"/>
    <w:rsid w:val="00AD461A"/>
    <w:rsid w:val="00AD7379"/>
    <w:rsid w:val="00AF0274"/>
    <w:rsid w:val="00B01089"/>
    <w:rsid w:val="00B223E9"/>
    <w:rsid w:val="00B26E98"/>
    <w:rsid w:val="00B33D05"/>
    <w:rsid w:val="00B35D24"/>
    <w:rsid w:val="00B445D1"/>
    <w:rsid w:val="00B462C4"/>
    <w:rsid w:val="00B4758F"/>
    <w:rsid w:val="00B55470"/>
    <w:rsid w:val="00B5558B"/>
    <w:rsid w:val="00B62DC7"/>
    <w:rsid w:val="00B64FEA"/>
    <w:rsid w:val="00B65F18"/>
    <w:rsid w:val="00B7147C"/>
    <w:rsid w:val="00B739BF"/>
    <w:rsid w:val="00B8337B"/>
    <w:rsid w:val="00B86F55"/>
    <w:rsid w:val="00B90753"/>
    <w:rsid w:val="00BA114C"/>
    <w:rsid w:val="00BA4EF3"/>
    <w:rsid w:val="00BC38FE"/>
    <w:rsid w:val="00BC5B7D"/>
    <w:rsid w:val="00BD5680"/>
    <w:rsid w:val="00C06C7C"/>
    <w:rsid w:val="00C06E3D"/>
    <w:rsid w:val="00C34784"/>
    <w:rsid w:val="00C51C40"/>
    <w:rsid w:val="00C55729"/>
    <w:rsid w:val="00C625A7"/>
    <w:rsid w:val="00C76691"/>
    <w:rsid w:val="00C835B6"/>
    <w:rsid w:val="00C87969"/>
    <w:rsid w:val="00CB306A"/>
    <w:rsid w:val="00CB7D26"/>
    <w:rsid w:val="00CC1CD3"/>
    <w:rsid w:val="00CC4921"/>
    <w:rsid w:val="00CC5E32"/>
    <w:rsid w:val="00CD38F2"/>
    <w:rsid w:val="00CE5315"/>
    <w:rsid w:val="00CF1246"/>
    <w:rsid w:val="00D12889"/>
    <w:rsid w:val="00D279C3"/>
    <w:rsid w:val="00D3064A"/>
    <w:rsid w:val="00D50EE6"/>
    <w:rsid w:val="00D64C06"/>
    <w:rsid w:val="00D71ECB"/>
    <w:rsid w:val="00D72C0D"/>
    <w:rsid w:val="00D74688"/>
    <w:rsid w:val="00D9524D"/>
    <w:rsid w:val="00DA246D"/>
    <w:rsid w:val="00DA2D47"/>
    <w:rsid w:val="00DA3862"/>
    <w:rsid w:val="00DA3F20"/>
    <w:rsid w:val="00DA5A68"/>
    <w:rsid w:val="00DC28CE"/>
    <w:rsid w:val="00DD0E1F"/>
    <w:rsid w:val="00DD20DB"/>
    <w:rsid w:val="00E020A4"/>
    <w:rsid w:val="00E068A0"/>
    <w:rsid w:val="00E11F7D"/>
    <w:rsid w:val="00E43E50"/>
    <w:rsid w:val="00E464C0"/>
    <w:rsid w:val="00E4725E"/>
    <w:rsid w:val="00E51CD9"/>
    <w:rsid w:val="00E701E0"/>
    <w:rsid w:val="00E74123"/>
    <w:rsid w:val="00E9328B"/>
    <w:rsid w:val="00EA61B7"/>
    <w:rsid w:val="00EA6D14"/>
    <w:rsid w:val="00EF4E93"/>
    <w:rsid w:val="00F22E12"/>
    <w:rsid w:val="00F41E46"/>
    <w:rsid w:val="00F532A5"/>
    <w:rsid w:val="00F66E1B"/>
    <w:rsid w:val="00F725CE"/>
    <w:rsid w:val="00F83892"/>
    <w:rsid w:val="00FA5C22"/>
    <w:rsid w:val="00FA7969"/>
    <w:rsid w:val="00FC73B0"/>
    <w:rsid w:val="00FD2C47"/>
    <w:rsid w:val="00FE6E40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B81CF"/>
  <w15:chartTrackingRefBased/>
  <w15:docId w15:val="{C642A1FA-7060-4233-8F2F-07DFC140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20B4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20B41"/>
    <w:rPr>
      <w:rFonts w:ascii="Calibri" w:eastAsia="Times New Roman" w:hAnsi="Calibri" w:cs="Times New Roman"/>
      <w:b/>
      <w:bCs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C73B0"/>
    <w:pPr>
      <w:spacing w:before="100" w:beforeAutospacing="1" w:after="100" w:afterAutospacing="1"/>
    </w:pPr>
  </w:style>
  <w:style w:type="character" w:customStyle="1" w:styleId="ms-rtestyle-normal">
    <w:name w:val="ms-rtestyle-normal"/>
    <w:basedOn w:val="Standardskriftforavsnitt"/>
    <w:rsid w:val="00FC73B0"/>
  </w:style>
  <w:style w:type="table" w:styleId="Tabellrutenett">
    <w:name w:val="Table Grid"/>
    <w:basedOn w:val="Vanligtabell"/>
    <w:uiPriority w:val="39"/>
    <w:rsid w:val="00FF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A465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465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672F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672F1"/>
  </w:style>
  <w:style w:type="paragraph" w:styleId="Bunntekst">
    <w:name w:val="footer"/>
    <w:basedOn w:val="Normal"/>
    <w:link w:val="BunntekstTegn"/>
    <w:unhideWhenUsed/>
    <w:rsid w:val="001672F1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72F1"/>
  </w:style>
  <w:style w:type="character" w:styleId="Hyperkobling">
    <w:name w:val="Hyperlink"/>
    <w:uiPriority w:val="99"/>
    <w:rsid w:val="00B7147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A1DD4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D12889"/>
    <w:rPr>
      <w:color w:val="954F72"/>
      <w:u w:val="single"/>
    </w:rPr>
  </w:style>
  <w:style w:type="paragraph" w:customStyle="1" w:styleId="msonormal0">
    <w:name w:val="msonormal"/>
    <w:basedOn w:val="Normal"/>
    <w:rsid w:val="00D12889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D1288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D1288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Normal"/>
    <w:rsid w:val="00D1288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D1288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D1288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D12889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Normal"/>
    <w:rsid w:val="00D12889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D12889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1288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12889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D12889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D1288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D1288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D12889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DEEAF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DEEAF6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Normal"/>
    <w:rsid w:val="00D12889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DEEAF6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Normal"/>
    <w:rsid w:val="00D12889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Normal"/>
    <w:rsid w:val="00D1288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D1288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DEEAF6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Normal"/>
    <w:rsid w:val="00D12889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D1288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rsid w:val="00D12889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Normal"/>
    <w:rsid w:val="00D1288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2">
    <w:name w:val="xl122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E2EFDA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E2EFDA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E2EFDA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E2EFDA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E2EFDA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E2EFDA"/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E2EFDA"/>
      <w:spacing w:before="100" w:beforeAutospacing="1" w:after="100" w:afterAutospacing="1"/>
    </w:pPr>
  </w:style>
  <w:style w:type="paragraph" w:customStyle="1" w:styleId="xl129">
    <w:name w:val="xl129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E2EFDA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D12889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Normal"/>
    <w:rsid w:val="00D1288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Normal"/>
    <w:rsid w:val="00D12889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Normal"/>
    <w:rsid w:val="00D1288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D12889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rsid w:val="00D1288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"/>
    <w:rsid w:val="00D12889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Standardskriftforavsnitt"/>
    <w:rsid w:val="0050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2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IVT, NTNU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Grostad</dc:creator>
  <cp:keywords/>
  <dc:description/>
  <cp:lastModifiedBy>Grostad, Arne</cp:lastModifiedBy>
  <cp:revision>58</cp:revision>
  <cp:lastPrinted>2019-10-31T09:23:00Z</cp:lastPrinted>
  <dcterms:created xsi:type="dcterms:W3CDTF">2019-10-31T09:33:00Z</dcterms:created>
  <dcterms:modified xsi:type="dcterms:W3CDTF">2019-12-11T13:46:00Z</dcterms:modified>
</cp:coreProperties>
</file>